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E8" w:rsidRPr="008144F2" w:rsidRDefault="008509E8" w:rsidP="008509E8">
      <w:pPr>
        <w:pStyle w:val="Heading1"/>
        <w:jc w:val="center"/>
        <w:rPr>
          <w:noProof/>
          <w:sz w:val="48"/>
          <w:u w:val="single"/>
          <w:lang w:val="es-ES"/>
        </w:rPr>
      </w:pPr>
      <w:r w:rsidRPr="002C0CD1">
        <w:rPr>
          <w:noProof/>
          <w:sz w:val="48"/>
          <w:u w:val="single"/>
        </w:rPr>
        <w:drawing>
          <wp:anchor distT="0" distB="0" distL="114300" distR="114300" simplePos="0" relativeHeight="251659264" behindDoc="0" locked="0" layoutInCell="1" allowOverlap="1">
            <wp:simplePos x="0" y="0"/>
            <wp:positionH relativeFrom="column">
              <wp:posOffset>-609600</wp:posOffset>
            </wp:positionH>
            <wp:positionV relativeFrom="paragraph">
              <wp:posOffset>-571500</wp:posOffset>
            </wp:positionV>
            <wp:extent cx="3000375" cy="2219325"/>
            <wp:effectExtent l="19050" t="0" r="9525" b="0"/>
            <wp:wrapThrough wrapText="bothSides">
              <wp:wrapPolygon edited="0">
                <wp:start x="-137" y="0"/>
                <wp:lineTo x="-137" y="21507"/>
                <wp:lineTo x="21669" y="21507"/>
                <wp:lineTo x="21669" y="0"/>
                <wp:lineTo x="-137" y="0"/>
              </wp:wrapPolygon>
            </wp:wrapThrough>
            <wp:docPr id="2" name="Picture 0" descr="home 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inspection.jpg"/>
                    <pic:cNvPicPr/>
                  </pic:nvPicPr>
                  <pic:blipFill>
                    <a:blip r:embed="rId6" cstate="print"/>
                    <a:stretch>
                      <a:fillRect/>
                    </a:stretch>
                  </pic:blipFill>
                  <pic:spPr>
                    <a:xfrm>
                      <a:off x="0" y="0"/>
                      <a:ext cx="3000375" cy="2219325"/>
                    </a:xfrm>
                    <a:prstGeom prst="rect">
                      <a:avLst/>
                    </a:prstGeom>
                  </pic:spPr>
                </pic:pic>
              </a:graphicData>
            </a:graphic>
          </wp:anchor>
        </w:drawing>
      </w:r>
      <w:r w:rsidR="00ED25F6" w:rsidRPr="008144F2">
        <w:rPr>
          <w:noProof/>
          <w:sz w:val="48"/>
          <w:u w:val="single"/>
          <w:lang w:val="es-ES"/>
        </w:rPr>
        <w:t xml:space="preserve">HAGA </w:t>
      </w:r>
      <w:r w:rsidRPr="008144F2">
        <w:rPr>
          <w:noProof/>
          <w:sz w:val="48"/>
          <w:u w:val="single"/>
          <w:lang w:val="es-ES"/>
        </w:rPr>
        <w:t>SU PROPIA INSPECCION</w:t>
      </w:r>
    </w:p>
    <w:p w:rsidR="008509E8" w:rsidRPr="008509E8" w:rsidRDefault="008509E8" w:rsidP="008509E8">
      <w:pPr>
        <w:rPr>
          <w:lang w:val="es-ES"/>
        </w:rPr>
      </w:pPr>
    </w:p>
    <w:p w:rsidR="000138A0" w:rsidRPr="008509E8" w:rsidRDefault="008509E8" w:rsidP="00855941">
      <w:pPr>
        <w:ind w:left="360"/>
        <w:rPr>
          <w:lang w:val="es-US"/>
        </w:rPr>
      </w:pPr>
      <w:r>
        <w:rPr>
          <w:lang w:val="es-US"/>
        </w:rPr>
        <w:t xml:space="preserve">Por favor utilice esta guía para hacer su propia inspección </w:t>
      </w:r>
      <w:r w:rsidRPr="008509E8">
        <w:rPr>
          <w:lang w:val="es-US"/>
        </w:rPr>
        <w:t xml:space="preserve">antes de su cita con nosotros. Los siguientes puntos  de información son un resumen de las normas escritas que el Departamento de Servicios Sociales del Estado de California nos ha proveído. </w:t>
      </w:r>
    </w:p>
    <w:p w:rsidR="008509E8" w:rsidRPr="00CB448F" w:rsidRDefault="000E2EFA" w:rsidP="00CB448F">
      <w:pPr>
        <w:pBdr>
          <w:top w:val="single" w:sz="12" w:space="1" w:color="auto"/>
          <w:bottom w:val="single" w:sz="12" w:space="1" w:color="auto"/>
        </w:pBdr>
        <w:spacing w:after="0"/>
        <w:ind w:left="360"/>
        <w:jc w:val="center"/>
        <w:rPr>
          <w:b/>
          <w:sz w:val="24"/>
          <w:szCs w:val="24"/>
          <w:u w:val="single"/>
          <w:lang w:val="es-US"/>
        </w:rPr>
      </w:pPr>
      <w:r w:rsidRPr="00CB448F">
        <w:rPr>
          <w:b/>
          <w:sz w:val="24"/>
          <w:szCs w:val="24"/>
          <w:u w:val="single"/>
          <w:lang w:val="es-US"/>
        </w:rPr>
        <w:t>HOGAR Y TERRENO</w:t>
      </w:r>
    </w:p>
    <w:p w:rsidR="00816BCE" w:rsidRPr="005508F7" w:rsidRDefault="00816BCE" w:rsidP="005508F7">
      <w:pPr>
        <w:spacing w:after="0"/>
        <w:rPr>
          <w:b/>
          <w:sz w:val="24"/>
          <w:szCs w:val="24"/>
          <w:u w:val="single"/>
          <w:lang w:val="es-US"/>
        </w:rPr>
      </w:pPr>
    </w:p>
    <w:p w:rsidR="000E2EFA" w:rsidRPr="005508F7" w:rsidRDefault="00816BCE" w:rsidP="005508F7">
      <w:pPr>
        <w:pStyle w:val="ListParagraph"/>
        <w:numPr>
          <w:ilvl w:val="0"/>
          <w:numId w:val="12"/>
        </w:numPr>
        <w:spacing w:after="0"/>
        <w:rPr>
          <w:sz w:val="24"/>
          <w:szCs w:val="24"/>
          <w:lang w:val="es-US"/>
        </w:rPr>
      </w:pPr>
      <w:r w:rsidRPr="005508F7">
        <w:rPr>
          <w:sz w:val="24"/>
          <w:szCs w:val="24"/>
          <w:lang w:val="es-US"/>
        </w:rPr>
        <w:t>Mi</w:t>
      </w:r>
      <w:r w:rsidR="008509E8" w:rsidRPr="005508F7">
        <w:rPr>
          <w:sz w:val="24"/>
          <w:szCs w:val="24"/>
          <w:lang w:val="es-US"/>
        </w:rPr>
        <w:t xml:space="preserve"> hogar </w:t>
      </w:r>
      <w:r w:rsidRPr="005508F7">
        <w:rPr>
          <w:sz w:val="24"/>
          <w:szCs w:val="24"/>
          <w:lang w:val="es-US"/>
        </w:rPr>
        <w:t>está</w:t>
      </w:r>
      <w:r w:rsidR="008509E8" w:rsidRPr="005508F7">
        <w:rPr>
          <w:sz w:val="24"/>
          <w:szCs w:val="24"/>
          <w:lang w:val="es-US"/>
        </w:rPr>
        <w:t xml:space="preserve"> limpio, seguro, sanitario, y en buenas condiciones. </w:t>
      </w:r>
    </w:p>
    <w:p w:rsidR="00906F82" w:rsidRPr="005508F7" w:rsidRDefault="00816BCE" w:rsidP="005508F7">
      <w:pPr>
        <w:pStyle w:val="ListParagraph"/>
        <w:numPr>
          <w:ilvl w:val="0"/>
          <w:numId w:val="12"/>
        </w:numPr>
        <w:spacing w:after="0"/>
        <w:rPr>
          <w:sz w:val="24"/>
          <w:szCs w:val="24"/>
          <w:lang w:val="es-US"/>
        </w:rPr>
      </w:pPr>
      <w:r w:rsidRPr="005508F7">
        <w:rPr>
          <w:sz w:val="24"/>
          <w:szCs w:val="24"/>
          <w:lang w:val="es-US"/>
        </w:rPr>
        <w:t>Los detectores de humo y de monóxido de carbono o irrigadores están aprobados, fueron fabricados comercialmente, funcionan, y están instalados en los pasillos de cada área de</w:t>
      </w:r>
      <w:r w:rsidR="00906F82" w:rsidRPr="005508F7">
        <w:rPr>
          <w:sz w:val="24"/>
          <w:szCs w:val="24"/>
          <w:lang w:val="es-US"/>
        </w:rPr>
        <w:t xml:space="preserve">  </w:t>
      </w:r>
      <w:r w:rsidRPr="005508F7">
        <w:rPr>
          <w:sz w:val="24"/>
          <w:szCs w:val="24"/>
          <w:lang w:val="es-US"/>
        </w:rPr>
        <w:t xml:space="preserve">habitaciones. </w:t>
      </w:r>
    </w:p>
    <w:p w:rsidR="000E2EFA" w:rsidRPr="005508F7" w:rsidRDefault="00816BCE" w:rsidP="005508F7">
      <w:pPr>
        <w:pStyle w:val="ListParagraph"/>
        <w:numPr>
          <w:ilvl w:val="0"/>
          <w:numId w:val="12"/>
        </w:numPr>
        <w:spacing w:after="0"/>
        <w:rPr>
          <w:sz w:val="24"/>
          <w:szCs w:val="24"/>
          <w:lang w:val="es-US"/>
        </w:rPr>
      </w:pPr>
      <w:r w:rsidRPr="005508F7">
        <w:rPr>
          <w:sz w:val="24"/>
          <w:szCs w:val="24"/>
          <w:lang w:val="es-US"/>
        </w:rPr>
        <w:t xml:space="preserve">Los corredores, escaleras, desniveles, rampas y porches abiertos, interiores y exteriores, están libre de obstrucciones. </w:t>
      </w:r>
    </w:p>
    <w:p w:rsidR="000E2EFA" w:rsidRPr="005508F7" w:rsidRDefault="00816BCE" w:rsidP="005508F7">
      <w:pPr>
        <w:pStyle w:val="ListParagraph"/>
        <w:numPr>
          <w:ilvl w:val="0"/>
          <w:numId w:val="12"/>
        </w:numPr>
        <w:spacing w:after="0"/>
        <w:rPr>
          <w:sz w:val="24"/>
          <w:szCs w:val="24"/>
          <w:lang w:val="es-US"/>
        </w:rPr>
      </w:pPr>
      <w:r w:rsidRPr="005508F7">
        <w:rPr>
          <w:sz w:val="24"/>
          <w:szCs w:val="24"/>
          <w:lang w:val="es-US"/>
        </w:rPr>
        <w:t xml:space="preserve">El baño se encuentra en el interior, tiene privacidad individual, una taza, lavabo, y tina funcionales. </w:t>
      </w:r>
    </w:p>
    <w:p w:rsidR="000E2EFA" w:rsidRPr="005508F7" w:rsidRDefault="00816BCE" w:rsidP="005508F7">
      <w:pPr>
        <w:pStyle w:val="ListParagraph"/>
        <w:numPr>
          <w:ilvl w:val="0"/>
          <w:numId w:val="12"/>
        </w:numPr>
        <w:spacing w:after="0"/>
        <w:rPr>
          <w:sz w:val="24"/>
          <w:szCs w:val="24"/>
          <w:lang w:val="es-US"/>
        </w:rPr>
      </w:pPr>
      <w:r w:rsidRPr="005508F7">
        <w:rPr>
          <w:sz w:val="24"/>
          <w:szCs w:val="24"/>
          <w:lang w:val="es-US"/>
        </w:rPr>
        <w:t xml:space="preserve">Las llaves del agua para el cuidado personal tienen agua caliente que este a una temperatura segura. </w:t>
      </w:r>
    </w:p>
    <w:p w:rsidR="000E2EFA" w:rsidRPr="005508F7" w:rsidRDefault="00816BCE" w:rsidP="005508F7">
      <w:pPr>
        <w:pStyle w:val="ListParagraph"/>
        <w:numPr>
          <w:ilvl w:val="0"/>
          <w:numId w:val="12"/>
        </w:numPr>
        <w:spacing w:after="0"/>
        <w:rPr>
          <w:sz w:val="24"/>
          <w:szCs w:val="24"/>
          <w:lang w:val="es-US"/>
        </w:rPr>
      </w:pPr>
      <w:r w:rsidRPr="005508F7">
        <w:rPr>
          <w:sz w:val="24"/>
          <w:szCs w:val="24"/>
          <w:lang w:val="es-US"/>
        </w:rPr>
        <w:t>Las chimeneas, calentadores abiertos o estufas de leña están arregladas y operan de manera segura.</w:t>
      </w:r>
    </w:p>
    <w:p w:rsidR="000E2EFA" w:rsidRPr="005508F7" w:rsidRDefault="00816BCE" w:rsidP="005508F7">
      <w:pPr>
        <w:pStyle w:val="ListParagraph"/>
        <w:numPr>
          <w:ilvl w:val="0"/>
          <w:numId w:val="12"/>
        </w:numPr>
        <w:spacing w:after="0"/>
        <w:rPr>
          <w:sz w:val="24"/>
          <w:szCs w:val="24"/>
          <w:lang w:val="es-US"/>
        </w:rPr>
      </w:pPr>
      <w:r w:rsidRPr="005508F7">
        <w:rPr>
          <w:sz w:val="24"/>
          <w:szCs w:val="24"/>
          <w:lang w:val="es-US"/>
        </w:rPr>
        <w:t xml:space="preserve">La temperatura del hogar es segura y cómoda. </w:t>
      </w:r>
    </w:p>
    <w:p w:rsidR="000E2EFA" w:rsidRPr="005508F7" w:rsidRDefault="00816BCE" w:rsidP="005508F7">
      <w:pPr>
        <w:pStyle w:val="ListParagraph"/>
        <w:numPr>
          <w:ilvl w:val="0"/>
          <w:numId w:val="12"/>
        </w:numPr>
        <w:spacing w:after="0"/>
        <w:rPr>
          <w:sz w:val="24"/>
          <w:szCs w:val="24"/>
          <w:lang w:val="es-US"/>
        </w:rPr>
      </w:pPr>
      <w:r w:rsidRPr="005508F7">
        <w:rPr>
          <w:sz w:val="24"/>
          <w:szCs w:val="24"/>
          <w:lang w:val="es-US"/>
        </w:rPr>
        <w:t>La iluminación en cada cuarto y otras áreas del hogar es adecuada para asegurar comodidad y seguridad.</w:t>
      </w:r>
    </w:p>
    <w:p w:rsidR="00816BCE" w:rsidRPr="005508F7" w:rsidRDefault="00816BCE" w:rsidP="005508F7">
      <w:pPr>
        <w:pStyle w:val="ListParagraph"/>
        <w:numPr>
          <w:ilvl w:val="0"/>
          <w:numId w:val="12"/>
        </w:numPr>
        <w:spacing w:after="0"/>
        <w:rPr>
          <w:sz w:val="24"/>
          <w:szCs w:val="24"/>
          <w:lang w:val="es-US"/>
        </w:rPr>
      </w:pPr>
      <w:r w:rsidRPr="005508F7">
        <w:rPr>
          <w:sz w:val="24"/>
          <w:szCs w:val="24"/>
          <w:lang w:val="es-US"/>
        </w:rPr>
        <w:t>Las ventanas con barrotes de seguridad tienen mecanismos de apertura que c</w:t>
      </w:r>
      <w:r w:rsidR="000E2EFA" w:rsidRPr="005508F7">
        <w:rPr>
          <w:sz w:val="24"/>
          <w:szCs w:val="24"/>
          <w:lang w:val="es-US"/>
        </w:rPr>
        <w:t xml:space="preserve">umplen con todos los requisitos </w:t>
      </w:r>
      <w:r w:rsidRPr="005508F7">
        <w:rPr>
          <w:sz w:val="24"/>
          <w:szCs w:val="24"/>
          <w:lang w:val="es-US"/>
        </w:rPr>
        <w:t xml:space="preserve">estatales y locales. </w:t>
      </w:r>
    </w:p>
    <w:p w:rsidR="00CB448F" w:rsidRDefault="00CB448F" w:rsidP="005508F7">
      <w:pPr>
        <w:pStyle w:val="ListParagraph"/>
        <w:numPr>
          <w:ilvl w:val="0"/>
          <w:numId w:val="12"/>
        </w:numPr>
        <w:spacing w:after="0"/>
        <w:rPr>
          <w:sz w:val="24"/>
          <w:szCs w:val="24"/>
          <w:lang w:val="es-US"/>
        </w:rPr>
      </w:pPr>
      <w:r>
        <w:rPr>
          <w:sz w:val="24"/>
          <w:szCs w:val="24"/>
          <w:lang w:val="es-US"/>
        </w:rPr>
        <w:t>La Familia de Apoyo esta aprobado para usar dispositivos de salida diferida conforme a la Sección 16519.52 del Código de Bienestar e Instituciones.</w:t>
      </w:r>
    </w:p>
    <w:p w:rsidR="00816BCE" w:rsidRDefault="000E2EFA" w:rsidP="005508F7">
      <w:pPr>
        <w:pStyle w:val="ListParagraph"/>
        <w:numPr>
          <w:ilvl w:val="0"/>
          <w:numId w:val="12"/>
        </w:numPr>
        <w:spacing w:after="0"/>
        <w:rPr>
          <w:sz w:val="24"/>
          <w:szCs w:val="24"/>
          <w:lang w:val="es-US"/>
        </w:rPr>
      </w:pPr>
      <w:r w:rsidRPr="005508F7">
        <w:rPr>
          <w:sz w:val="24"/>
          <w:szCs w:val="24"/>
          <w:lang w:val="es-US"/>
        </w:rPr>
        <w:t xml:space="preserve">Tengo artículos de primeros auxilios apropiados para cumplir con las necesidades de un niño/NMD.  </w:t>
      </w:r>
    </w:p>
    <w:p w:rsidR="00CB448F" w:rsidRPr="00CB448F" w:rsidRDefault="00CB448F" w:rsidP="000A24C8">
      <w:pPr>
        <w:pStyle w:val="ListParagraph"/>
        <w:spacing w:after="0"/>
        <w:rPr>
          <w:sz w:val="24"/>
          <w:szCs w:val="24"/>
          <w:lang w:val="es-US"/>
        </w:rPr>
      </w:pPr>
    </w:p>
    <w:p w:rsidR="00816BCE" w:rsidRPr="00CB448F" w:rsidRDefault="000E2EFA" w:rsidP="00CB448F">
      <w:pPr>
        <w:pBdr>
          <w:top w:val="single" w:sz="12" w:space="1" w:color="auto"/>
          <w:bottom w:val="single" w:sz="12" w:space="1" w:color="auto"/>
        </w:pBdr>
        <w:spacing w:after="0"/>
        <w:ind w:left="360"/>
        <w:jc w:val="center"/>
        <w:rPr>
          <w:b/>
          <w:sz w:val="24"/>
          <w:szCs w:val="24"/>
          <w:u w:val="single"/>
          <w:lang w:val="es-US"/>
        </w:rPr>
      </w:pPr>
      <w:r w:rsidRPr="00CB448F">
        <w:rPr>
          <w:b/>
          <w:sz w:val="24"/>
          <w:szCs w:val="24"/>
          <w:u w:val="single"/>
          <w:lang w:val="es-US"/>
        </w:rPr>
        <w:t>HABITACIONES</w:t>
      </w:r>
    </w:p>
    <w:p w:rsidR="00816BCE" w:rsidRPr="005508F7" w:rsidRDefault="00816BCE" w:rsidP="005508F7">
      <w:pPr>
        <w:spacing w:after="0"/>
        <w:rPr>
          <w:b/>
          <w:sz w:val="24"/>
          <w:szCs w:val="24"/>
          <w:u w:val="single"/>
          <w:lang w:val="es-US"/>
        </w:rPr>
      </w:pPr>
    </w:p>
    <w:p w:rsidR="008E67FF" w:rsidRPr="005508F7" w:rsidRDefault="00816BCE" w:rsidP="005508F7">
      <w:pPr>
        <w:pStyle w:val="ListParagraph"/>
        <w:numPr>
          <w:ilvl w:val="0"/>
          <w:numId w:val="12"/>
        </w:numPr>
        <w:spacing w:after="0"/>
        <w:rPr>
          <w:sz w:val="24"/>
          <w:szCs w:val="24"/>
          <w:lang w:val="es-US"/>
        </w:rPr>
      </w:pPr>
      <w:r w:rsidRPr="005508F7">
        <w:rPr>
          <w:sz w:val="24"/>
          <w:szCs w:val="24"/>
          <w:lang w:val="es-US"/>
        </w:rPr>
        <w:t xml:space="preserve">No hay más de 4 niños o 4 NMDs del mismo sexo o identidad sexual que comparten una habitación. </w:t>
      </w:r>
    </w:p>
    <w:p w:rsidR="00906F82" w:rsidRPr="005508F7" w:rsidRDefault="00816BCE" w:rsidP="00F731FE">
      <w:pPr>
        <w:pStyle w:val="ListParagraph"/>
        <w:numPr>
          <w:ilvl w:val="1"/>
          <w:numId w:val="12"/>
        </w:numPr>
        <w:spacing w:after="0"/>
        <w:rPr>
          <w:sz w:val="24"/>
          <w:szCs w:val="24"/>
          <w:lang w:val="es-US"/>
        </w:rPr>
      </w:pPr>
      <w:r w:rsidRPr="005508F7">
        <w:rPr>
          <w:sz w:val="24"/>
          <w:szCs w:val="24"/>
          <w:lang w:val="es-US"/>
        </w:rPr>
        <w:t>Excepciones: Hasta 4 niños menores de 8 anos pueden compartir una habitación, sin importar su sexo al nacer.  Se necesita un DAP para más de 4 niños o 4 NMDs</w:t>
      </w:r>
    </w:p>
    <w:p w:rsidR="00816BCE" w:rsidRPr="005508F7" w:rsidRDefault="00906F82" w:rsidP="005508F7">
      <w:pPr>
        <w:pStyle w:val="ListParagraph"/>
        <w:numPr>
          <w:ilvl w:val="0"/>
          <w:numId w:val="12"/>
        </w:numPr>
        <w:spacing w:after="0"/>
        <w:rPr>
          <w:sz w:val="24"/>
          <w:szCs w:val="24"/>
          <w:lang w:val="es-US"/>
        </w:rPr>
      </w:pPr>
      <w:r w:rsidRPr="005508F7">
        <w:rPr>
          <w:sz w:val="24"/>
          <w:szCs w:val="24"/>
          <w:lang w:val="es-US"/>
        </w:rPr>
        <w:t>No hay más de un niño y un NMD del mismo sexo o identidad sexual compartiendo</w:t>
      </w:r>
      <w:r w:rsidR="003A4EA4" w:rsidRPr="005508F7">
        <w:rPr>
          <w:sz w:val="24"/>
          <w:szCs w:val="24"/>
          <w:lang w:val="es-US"/>
        </w:rPr>
        <w:t xml:space="preserve"> una habitación como lo permite la sección 11-01 de las directivas por escrito de RFA. </w:t>
      </w:r>
    </w:p>
    <w:p w:rsidR="00AC7DC8" w:rsidRPr="005508F7" w:rsidRDefault="003A4EA4" w:rsidP="00F731FE">
      <w:pPr>
        <w:pStyle w:val="ListParagraph"/>
        <w:numPr>
          <w:ilvl w:val="1"/>
          <w:numId w:val="12"/>
        </w:numPr>
        <w:spacing w:after="0"/>
        <w:rPr>
          <w:sz w:val="24"/>
          <w:szCs w:val="24"/>
          <w:lang w:val="es-US"/>
        </w:rPr>
      </w:pPr>
      <w:r w:rsidRPr="005508F7">
        <w:rPr>
          <w:sz w:val="24"/>
          <w:szCs w:val="24"/>
          <w:lang w:val="es-US"/>
        </w:rPr>
        <w:t xml:space="preserve">Excepciones: Un padre menor de edad y su niño pueden compartir una habitación, sin importar su sexo al nacer. </w:t>
      </w:r>
    </w:p>
    <w:p w:rsidR="00AC7DC8" w:rsidRPr="005508F7" w:rsidRDefault="003A4EA4" w:rsidP="005508F7">
      <w:pPr>
        <w:pStyle w:val="ListParagraph"/>
        <w:numPr>
          <w:ilvl w:val="0"/>
          <w:numId w:val="12"/>
        </w:numPr>
        <w:spacing w:after="0"/>
        <w:rPr>
          <w:sz w:val="24"/>
          <w:szCs w:val="24"/>
          <w:lang w:val="es-US"/>
        </w:rPr>
      </w:pPr>
      <w:r w:rsidRPr="005508F7">
        <w:rPr>
          <w:sz w:val="24"/>
          <w:szCs w:val="24"/>
          <w:lang w:val="es-US"/>
        </w:rPr>
        <w:t xml:space="preserve">No hay más de 2 bebes compartiendo una habitación con la Familia de Apoyo/solicitante (Solamente bebes pueden compartir una habitación con la Familia de Apoyo) </w:t>
      </w:r>
    </w:p>
    <w:p w:rsidR="003A4EA4" w:rsidRPr="005508F7" w:rsidRDefault="003A4EA4" w:rsidP="005508F7">
      <w:pPr>
        <w:pStyle w:val="ListParagraph"/>
        <w:numPr>
          <w:ilvl w:val="0"/>
          <w:numId w:val="12"/>
        </w:numPr>
        <w:spacing w:after="0"/>
        <w:rPr>
          <w:sz w:val="24"/>
          <w:szCs w:val="24"/>
          <w:lang w:val="es-US"/>
        </w:rPr>
      </w:pPr>
      <w:r w:rsidRPr="005508F7">
        <w:rPr>
          <w:sz w:val="24"/>
          <w:szCs w:val="24"/>
          <w:lang w:val="es-US"/>
        </w:rPr>
        <w:t xml:space="preserve">No hay habitaciones que tienen normalmente otros usos, por ejemplo, un pasillo. </w:t>
      </w:r>
    </w:p>
    <w:p w:rsidR="00AC7DC8" w:rsidRPr="00F731FE" w:rsidRDefault="003A4EA4" w:rsidP="00F731FE">
      <w:pPr>
        <w:pStyle w:val="ListParagraph"/>
        <w:numPr>
          <w:ilvl w:val="1"/>
          <w:numId w:val="12"/>
        </w:numPr>
        <w:spacing w:after="0"/>
        <w:rPr>
          <w:sz w:val="24"/>
          <w:szCs w:val="24"/>
          <w:lang w:val="es-US"/>
        </w:rPr>
      </w:pPr>
      <w:r w:rsidRPr="005508F7">
        <w:rPr>
          <w:sz w:val="24"/>
          <w:szCs w:val="24"/>
          <w:lang w:val="es-US"/>
        </w:rPr>
        <w:t xml:space="preserve">Excepciones: Se necesita </w:t>
      </w:r>
      <w:r w:rsidR="00AC7DC8" w:rsidRPr="005508F7">
        <w:rPr>
          <w:sz w:val="24"/>
          <w:szCs w:val="24"/>
          <w:lang w:val="es-US"/>
        </w:rPr>
        <w:t>un DAP para un adulto que viva en el hogar y duerma en una área común</w:t>
      </w:r>
    </w:p>
    <w:p w:rsidR="003A4EA4" w:rsidRPr="005508F7" w:rsidRDefault="00AC7DC8" w:rsidP="005508F7">
      <w:pPr>
        <w:pStyle w:val="ListParagraph"/>
        <w:numPr>
          <w:ilvl w:val="0"/>
          <w:numId w:val="12"/>
        </w:numPr>
        <w:spacing w:after="0"/>
        <w:rPr>
          <w:sz w:val="24"/>
          <w:szCs w:val="24"/>
          <w:lang w:val="es-US"/>
        </w:rPr>
      </w:pPr>
      <w:r w:rsidRPr="005508F7">
        <w:rPr>
          <w:sz w:val="24"/>
          <w:szCs w:val="24"/>
          <w:lang w:val="es-US"/>
        </w:rPr>
        <w:t xml:space="preserve">Cada habitación tiene una salida de emergencia segura y directa al exterior. </w:t>
      </w:r>
    </w:p>
    <w:p w:rsidR="003A4EA4" w:rsidRPr="005508F7" w:rsidRDefault="00AC7DC8" w:rsidP="005508F7">
      <w:pPr>
        <w:pStyle w:val="ListParagraph"/>
        <w:numPr>
          <w:ilvl w:val="0"/>
          <w:numId w:val="12"/>
        </w:numPr>
        <w:spacing w:after="0"/>
        <w:rPr>
          <w:sz w:val="24"/>
          <w:szCs w:val="24"/>
          <w:lang w:val="es-US"/>
        </w:rPr>
      </w:pPr>
      <w:r w:rsidRPr="005508F7">
        <w:rPr>
          <w:sz w:val="24"/>
          <w:szCs w:val="24"/>
          <w:lang w:val="es-US"/>
        </w:rPr>
        <w:t>A todos los bebes se les provee una cuna o moisés que sean seguros y macizos, y apropiados para su edad y tamaño, con un colchón cómodo y sabanas limpias. (La cuna o moisés no debe tener barandales movibles, no debe ser de niveles o apiladas, y no debe tener tabillas que podrían causar el riesgo de atrapar a un bebe.)</w:t>
      </w:r>
    </w:p>
    <w:p w:rsidR="00AC7DC8" w:rsidRPr="005508F7" w:rsidRDefault="00AC7DC8" w:rsidP="005508F7">
      <w:pPr>
        <w:pStyle w:val="ListParagraph"/>
        <w:spacing w:after="0"/>
        <w:rPr>
          <w:sz w:val="24"/>
          <w:szCs w:val="24"/>
          <w:lang w:val="es-US"/>
        </w:rPr>
      </w:pPr>
    </w:p>
    <w:p w:rsidR="00AC7DC8" w:rsidRPr="00CB448F" w:rsidRDefault="00AC7DC8" w:rsidP="00CB448F">
      <w:pPr>
        <w:pBdr>
          <w:top w:val="single" w:sz="12" w:space="1" w:color="auto"/>
          <w:bottom w:val="single" w:sz="12" w:space="1" w:color="auto"/>
        </w:pBdr>
        <w:spacing w:after="0"/>
        <w:jc w:val="center"/>
        <w:rPr>
          <w:b/>
          <w:sz w:val="24"/>
          <w:szCs w:val="24"/>
          <w:u w:val="single"/>
          <w:lang w:val="es-US"/>
        </w:rPr>
      </w:pPr>
      <w:r w:rsidRPr="00CB448F">
        <w:rPr>
          <w:b/>
          <w:sz w:val="24"/>
          <w:szCs w:val="24"/>
          <w:u w:val="single"/>
          <w:lang w:val="es-US"/>
        </w:rPr>
        <w:t>ESPACIO EXTERIOR PARA ACTIVIDADES</w:t>
      </w:r>
    </w:p>
    <w:p w:rsidR="00AC7DC8" w:rsidRPr="005508F7" w:rsidRDefault="00AC7DC8" w:rsidP="005508F7">
      <w:pPr>
        <w:pStyle w:val="ListParagraph"/>
        <w:numPr>
          <w:ilvl w:val="0"/>
          <w:numId w:val="12"/>
        </w:numPr>
        <w:spacing w:after="0"/>
        <w:rPr>
          <w:sz w:val="24"/>
          <w:szCs w:val="24"/>
          <w:lang w:val="es-US"/>
        </w:rPr>
      </w:pPr>
      <w:r w:rsidRPr="005508F7">
        <w:rPr>
          <w:sz w:val="24"/>
          <w:szCs w:val="24"/>
          <w:lang w:val="es-US"/>
        </w:rPr>
        <w:t>Los jardines y espacios exteriores para actividades están libres de peligros que ponen en riesgo la salud y la seguridad de un niño o NMD.</w:t>
      </w:r>
    </w:p>
    <w:p w:rsidR="007B5515" w:rsidRPr="005508F7" w:rsidRDefault="00AC7DC8" w:rsidP="005508F7">
      <w:pPr>
        <w:pStyle w:val="ListParagraph"/>
        <w:numPr>
          <w:ilvl w:val="0"/>
          <w:numId w:val="12"/>
        </w:numPr>
        <w:spacing w:after="0"/>
        <w:rPr>
          <w:sz w:val="24"/>
          <w:szCs w:val="24"/>
          <w:lang w:val="es-US"/>
        </w:rPr>
      </w:pPr>
      <w:r w:rsidRPr="005508F7">
        <w:rPr>
          <w:sz w:val="24"/>
          <w:szCs w:val="24"/>
          <w:lang w:val="es-US"/>
        </w:rPr>
        <w:t xml:space="preserve">Todas las piscinas, spa, y otros cuerpos de agua son inaccesibles a: los niños dependientes menores de 10 anos; menores y NMDs quienes tienen </w:t>
      </w:r>
      <w:r w:rsidR="00F22435" w:rsidRPr="005508F7">
        <w:rPr>
          <w:sz w:val="24"/>
          <w:szCs w:val="24"/>
          <w:lang w:val="es-US"/>
        </w:rPr>
        <w:t>discapacidad</w:t>
      </w:r>
      <w:r w:rsidRPr="005508F7">
        <w:rPr>
          <w:sz w:val="24"/>
          <w:szCs w:val="24"/>
          <w:lang w:val="es-US"/>
        </w:rPr>
        <w:t xml:space="preserve"> mental, física o del desarrollo; un menor o un niño del padre NMD que sea menor de diez anos o que tenga discapacidad mental, física o del desarrollo. </w:t>
      </w:r>
      <w:r w:rsidR="00F22435" w:rsidRPr="005508F7">
        <w:rPr>
          <w:sz w:val="24"/>
          <w:szCs w:val="24"/>
          <w:lang w:val="es-US"/>
        </w:rPr>
        <w:t xml:space="preserve"> (cerca, cubierta para la piscina, alarmas) </w:t>
      </w:r>
    </w:p>
    <w:p w:rsidR="00F22435" w:rsidRPr="005508F7" w:rsidRDefault="00F22435" w:rsidP="005508F7">
      <w:pPr>
        <w:pStyle w:val="ListParagraph"/>
        <w:spacing w:after="0"/>
        <w:rPr>
          <w:sz w:val="24"/>
          <w:szCs w:val="24"/>
          <w:lang w:val="es-US"/>
        </w:rPr>
      </w:pPr>
    </w:p>
    <w:p w:rsidR="00F22435" w:rsidRPr="00CB448F" w:rsidRDefault="00F22435" w:rsidP="00CB448F">
      <w:pPr>
        <w:pBdr>
          <w:top w:val="single" w:sz="12" w:space="1" w:color="auto"/>
          <w:bottom w:val="single" w:sz="12" w:space="1" w:color="auto"/>
        </w:pBdr>
        <w:spacing w:after="0"/>
        <w:jc w:val="center"/>
        <w:rPr>
          <w:b/>
          <w:sz w:val="24"/>
          <w:szCs w:val="24"/>
          <w:u w:val="single"/>
          <w:lang w:val="es-US"/>
        </w:rPr>
      </w:pPr>
      <w:r w:rsidRPr="00CB448F">
        <w:rPr>
          <w:b/>
          <w:sz w:val="24"/>
          <w:szCs w:val="24"/>
          <w:u w:val="single"/>
          <w:lang w:val="es-US"/>
        </w:rPr>
        <w:t>AREA DE ALMACENAMIENTO</w:t>
      </w:r>
    </w:p>
    <w:p w:rsidR="00F22435" w:rsidRPr="005508F7" w:rsidRDefault="00F22435" w:rsidP="005508F7">
      <w:pPr>
        <w:pStyle w:val="ListParagraph"/>
        <w:numPr>
          <w:ilvl w:val="0"/>
          <w:numId w:val="12"/>
        </w:numPr>
        <w:spacing w:after="0"/>
        <w:rPr>
          <w:sz w:val="24"/>
          <w:szCs w:val="24"/>
          <w:lang w:val="es-US"/>
        </w:rPr>
      </w:pPr>
      <w:r w:rsidRPr="005508F7">
        <w:rPr>
          <w:sz w:val="24"/>
          <w:szCs w:val="24"/>
          <w:lang w:val="es-US"/>
        </w:rPr>
        <w:t>Todos los cuchillos, medicinas, y líquidos de limpieza del hogar están guardados debidamente.</w:t>
      </w:r>
    </w:p>
    <w:p w:rsidR="00F22435" w:rsidRPr="005508F7" w:rsidRDefault="00F22435" w:rsidP="005508F7">
      <w:pPr>
        <w:pStyle w:val="ListParagraph"/>
        <w:numPr>
          <w:ilvl w:val="0"/>
          <w:numId w:val="12"/>
        </w:numPr>
        <w:spacing w:after="0"/>
        <w:rPr>
          <w:sz w:val="24"/>
          <w:szCs w:val="24"/>
          <w:lang w:val="es-US"/>
        </w:rPr>
      </w:pPr>
      <w:r w:rsidRPr="005508F7">
        <w:rPr>
          <w:sz w:val="24"/>
          <w:szCs w:val="24"/>
          <w:lang w:val="es-US"/>
        </w:rPr>
        <w:t xml:space="preserve">Excepciones: El proveedor de cuidado puede permitirle a un niño tener acceso a lo anterior y los cuchillos y electrodomésticos del hogar siguiendo el estándar razonable y prudente. </w:t>
      </w:r>
    </w:p>
    <w:p w:rsidR="00F22435" w:rsidRPr="005508F7" w:rsidRDefault="00F22435" w:rsidP="005508F7">
      <w:pPr>
        <w:pStyle w:val="ListParagraph"/>
        <w:numPr>
          <w:ilvl w:val="0"/>
          <w:numId w:val="12"/>
        </w:numPr>
        <w:spacing w:after="0"/>
        <w:rPr>
          <w:sz w:val="24"/>
          <w:szCs w:val="24"/>
          <w:lang w:val="es-US"/>
        </w:rPr>
      </w:pPr>
      <w:r w:rsidRPr="005508F7">
        <w:rPr>
          <w:sz w:val="24"/>
          <w:szCs w:val="24"/>
          <w:lang w:val="es-US"/>
        </w:rPr>
        <w:t xml:space="preserve">Todas las armas de fuego, venenos y artículos peligrosos están guardados en un área bajo candado. </w:t>
      </w:r>
    </w:p>
    <w:p w:rsidR="00F22435" w:rsidRPr="005508F7" w:rsidRDefault="00F22435" w:rsidP="005508F7">
      <w:pPr>
        <w:pStyle w:val="ListParagraph"/>
        <w:numPr>
          <w:ilvl w:val="0"/>
          <w:numId w:val="12"/>
        </w:numPr>
        <w:spacing w:after="0"/>
        <w:rPr>
          <w:sz w:val="24"/>
          <w:szCs w:val="24"/>
          <w:lang w:val="es-US"/>
        </w:rPr>
      </w:pPr>
      <w:r w:rsidRPr="005508F7">
        <w:rPr>
          <w:sz w:val="24"/>
          <w:szCs w:val="24"/>
          <w:lang w:val="es-US"/>
        </w:rPr>
        <w:t xml:space="preserve"> Excepciones: El proveedor de cuidado puede permitirle a un niño tener acceso a lo anterior y los cuchillos y electrodomésticos del hogar siguiendo el estándar razonable y prudente. </w:t>
      </w:r>
    </w:p>
    <w:p w:rsidR="00F22435" w:rsidRPr="005508F7" w:rsidRDefault="00F22435" w:rsidP="005508F7">
      <w:pPr>
        <w:pStyle w:val="ListParagraph"/>
        <w:numPr>
          <w:ilvl w:val="0"/>
          <w:numId w:val="12"/>
        </w:numPr>
        <w:spacing w:after="0"/>
        <w:rPr>
          <w:sz w:val="24"/>
          <w:szCs w:val="24"/>
          <w:lang w:val="es-US"/>
        </w:rPr>
      </w:pPr>
      <w:r w:rsidRPr="005508F7">
        <w:rPr>
          <w:sz w:val="24"/>
          <w:szCs w:val="24"/>
          <w:lang w:val="es-US"/>
        </w:rPr>
        <w:t xml:space="preserve">La munición y los percutores están guardados por separado en un área bajo candado. </w:t>
      </w:r>
    </w:p>
    <w:p w:rsidR="00F22435" w:rsidRPr="005508F7" w:rsidRDefault="00F22435" w:rsidP="005508F7">
      <w:pPr>
        <w:pStyle w:val="ListParagraph"/>
        <w:numPr>
          <w:ilvl w:val="0"/>
          <w:numId w:val="12"/>
        </w:numPr>
        <w:spacing w:after="0"/>
        <w:rPr>
          <w:sz w:val="24"/>
          <w:szCs w:val="24"/>
          <w:lang w:val="es-US"/>
        </w:rPr>
      </w:pPr>
      <w:r w:rsidRPr="005508F7">
        <w:rPr>
          <w:sz w:val="24"/>
          <w:szCs w:val="24"/>
          <w:lang w:val="es-US"/>
        </w:rPr>
        <w:t>Los desechos se localizan, se guardan y se deshacen de ellos de una manera que no permita la transmisión</w:t>
      </w:r>
      <w:r w:rsidR="00346BB7" w:rsidRPr="005508F7">
        <w:rPr>
          <w:sz w:val="24"/>
          <w:szCs w:val="24"/>
          <w:lang w:val="es-US"/>
        </w:rPr>
        <w:t xml:space="preserve"> de enfermedades u olores,</w:t>
      </w:r>
      <w:r w:rsidRPr="005508F7">
        <w:rPr>
          <w:sz w:val="24"/>
          <w:szCs w:val="24"/>
          <w:lang w:val="es-US"/>
        </w:rPr>
        <w:t xml:space="preserve"> cause molestia, o que sea un espacio fértil o fuente de alimentos para insectos y roedores. </w:t>
      </w:r>
    </w:p>
    <w:p w:rsidR="00346BB7" w:rsidRPr="005508F7" w:rsidRDefault="00346BB7" w:rsidP="005508F7">
      <w:pPr>
        <w:pStyle w:val="ListParagraph"/>
        <w:spacing w:after="0"/>
        <w:rPr>
          <w:sz w:val="24"/>
          <w:szCs w:val="24"/>
          <w:lang w:val="es-US"/>
        </w:rPr>
      </w:pPr>
    </w:p>
    <w:p w:rsidR="0019665B" w:rsidRPr="00CB448F" w:rsidRDefault="00346BB7" w:rsidP="00CB448F">
      <w:pPr>
        <w:pBdr>
          <w:top w:val="single" w:sz="12" w:space="1" w:color="auto"/>
          <w:bottom w:val="single" w:sz="12" w:space="1" w:color="auto"/>
        </w:pBdr>
        <w:spacing w:after="0"/>
        <w:jc w:val="center"/>
        <w:rPr>
          <w:b/>
          <w:sz w:val="24"/>
          <w:szCs w:val="24"/>
          <w:u w:val="single"/>
          <w:lang w:val="es-US"/>
        </w:rPr>
      </w:pPr>
      <w:r w:rsidRPr="00CB448F">
        <w:rPr>
          <w:b/>
          <w:sz w:val="24"/>
          <w:szCs w:val="24"/>
          <w:u w:val="single"/>
          <w:lang w:val="es-US"/>
        </w:rPr>
        <w:t>PRACTICAS DE EMERGENCIA</w:t>
      </w:r>
    </w:p>
    <w:p w:rsidR="00346BB7" w:rsidRPr="005508F7" w:rsidRDefault="0019665B" w:rsidP="005508F7">
      <w:pPr>
        <w:pStyle w:val="ListParagraph"/>
        <w:numPr>
          <w:ilvl w:val="0"/>
          <w:numId w:val="12"/>
        </w:numPr>
        <w:spacing w:after="0"/>
        <w:rPr>
          <w:sz w:val="24"/>
          <w:szCs w:val="24"/>
          <w:lang w:val="es-US"/>
        </w:rPr>
      </w:pPr>
      <w:r w:rsidRPr="005508F7">
        <w:rPr>
          <w:sz w:val="24"/>
          <w:szCs w:val="24"/>
          <w:lang w:val="es-US"/>
        </w:rPr>
        <w:t xml:space="preserve">Los números de emergencia están colocados en un lugar sobresaliente. </w:t>
      </w:r>
    </w:p>
    <w:p w:rsidR="0019665B" w:rsidRPr="00CB448F" w:rsidRDefault="00346BB7" w:rsidP="00CB448F">
      <w:pPr>
        <w:pBdr>
          <w:top w:val="single" w:sz="12" w:space="1" w:color="auto"/>
          <w:bottom w:val="single" w:sz="12" w:space="1" w:color="auto"/>
        </w:pBdr>
        <w:spacing w:before="240"/>
        <w:jc w:val="center"/>
        <w:rPr>
          <w:b/>
          <w:sz w:val="24"/>
          <w:szCs w:val="24"/>
          <w:u w:val="single"/>
          <w:lang w:val="es-US"/>
        </w:rPr>
      </w:pPr>
      <w:r w:rsidRPr="00CB448F">
        <w:rPr>
          <w:b/>
          <w:sz w:val="24"/>
          <w:szCs w:val="24"/>
          <w:u w:val="single"/>
          <w:lang w:val="es-US"/>
        </w:rPr>
        <w:t>TELEFONOS</w:t>
      </w:r>
    </w:p>
    <w:p w:rsidR="00346BB7" w:rsidRPr="005508F7" w:rsidRDefault="0019665B" w:rsidP="005508F7">
      <w:pPr>
        <w:pStyle w:val="ListParagraph"/>
        <w:numPr>
          <w:ilvl w:val="0"/>
          <w:numId w:val="12"/>
        </w:numPr>
        <w:spacing w:before="240"/>
        <w:rPr>
          <w:sz w:val="24"/>
          <w:szCs w:val="24"/>
          <w:lang w:val="es-US"/>
        </w:rPr>
      </w:pPr>
      <w:r w:rsidRPr="005508F7">
        <w:rPr>
          <w:sz w:val="24"/>
          <w:szCs w:val="24"/>
          <w:lang w:val="es-US"/>
        </w:rPr>
        <w:t xml:space="preserve">El servicio telefónico por medio de celular, de internet o de línea fija esta accesible en todo momento. </w:t>
      </w:r>
    </w:p>
    <w:p w:rsidR="00346BB7" w:rsidRPr="00CB448F" w:rsidRDefault="00346BB7" w:rsidP="00CB448F">
      <w:pPr>
        <w:pBdr>
          <w:top w:val="single" w:sz="12" w:space="1" w:color="auto"/>
          <w:bottom w:val="single" w:sz="12" w:space="1" w:color="auto"/>
        </w:pBdr>
        <w:spacing w:before="240"/>
        <w:jc w:val="center"/>
        <w:rPr>
          <w:b/>
          <w:sz w:val="24"/>
          <w:szCs w:val="24"/>
          <w:u w:val="single"/>
          <w:lang w:val="es-US"/>
        </w:rPr>
      </w:pPr>
      <w:r w:rsidRPr="00CB448F">
        <w:rPr>
          <w:b/>
          <w:sz w:val="24"/>
          <w:szCs w:val="24"/>
          <w:u w:val="single"/>
          <w:lang w:val="es-US"/>
        </w:rPr>
        <w:t>TABAQUISMO</w:t>
      </w:r>
    </w:p>
    <w:p w:rsidR="00346BB7" w:rsidRDefault="005508F7" w:rsidP="005508F7">
      <w:pPr>
        <w:pStyle w:val="ListParagraph"/>
        <w:numPr>
          <w:ilvl w:val="0"/>
          <w:numId w:val="12"/>
        </w:numPr>
        <w:spacing w:before="240"/>
        <w:rPr>
          <w:sz w:val="24"/>
          <w:szCs w:val="24"/>
          <w:lang w:val="es-US"/>
        </w:rPr>
      </w:pPr>
      <w:r w:rsidRPr="005508F7">
        <w:rPr>
          <w:sz w:val="24"/>
          <w:szCs w:val="24"/>
          <w:lang w:val="es-US"/>
        </w:rPr>
        <w:t xml:space="preserve">La Familia de Apoyo se abstiene de fumar y prohíbe a todos los demás de que fumen en el hogar o vehículo que se usa para transportar a un niño/NMD o en el las áreas del exterior del hogar cuando un niño/NMD esté presente. </w:t>
      </w:r>
    </w:p>
    <w:p w:rsidR="00CB448F" w:rsidRPr="00CB448F" w:rsidRDefault="00CB448F" w:rsidP="00CB448F">
      <w:pPr>
        <w:spacing w:before="240"/>
        <w:rPr>
          <w:sz w:val="24"/>
          <w:szCs w:val="24"/>
          <w:lang w:val="es-US"/>
        </w:rPr>
      </w:pPr>
    </w:p>
    <w:p w:rsidR="00346BB7" w:rsidRPr="00CB448F" w:rsidRDefault="00346BB7" w:rsidP="00CB448F">
      <w:pPr>
        <w:pBdr>
          <w:top w:val="single" w:sz="12" w:space="1" w:color="auto"/>
          <w:bottom w:val="single" w:sz="12" w:space="1" w:color="auto"/>
        </w:pBdr>
        <w:spacing w:before="240"/>
        <w:jc w:val="center"/>
        <w:rPr>
          <w:b/>
          <w:sz w:val="24"/>
          <w:szCs w:val="24"/>
          <w:u w:val="single"/>
          <w:lang w:val="es-US"/>
        </w:rPr>
      </w:pPr>
      <w:r w:rsidRPr="00CB448F">
        <w:rPr>
          <w:b/>
          <w:sz w:val="24"/>
          <w:szCs w:val="24"/>
          <w:u w:val="single"/>
          <w:lang w:val="es-US"/>
        </w:rPr>
        <w:t>REQUISITOS DE REPORTAR</w:t>
      </w:r>
    </w:p>
    <w:p w:rsidR="0019665B" w:rsidRPr="005508F7" w:rsidRDefault="005508F7" w:rsidP="005508F7">
      <w:pPr>
        <w:pStyle w:val="ListParagraph"/>
        <w:numPr>
          <w:ilvl w:val="0"/>
          <w:numId w:val="12"/>
        </w:numPr>
        <w:spacing w:after="0"/>
        <w:rPr>
          <w:sz w:val="24"/>
          <w:szCs w:val="24"/>
          <w:lang w:val="es-US"/>
        </w:rPr>
      </w:pPr>
      <w:r w:rsidRPr="005508F7">
        <w:rPr>
          <w:sz w:val="24"/>
          <w:szCs w:val="24"/>
          <w:lang w:val="es-US"/>
        </w:rPr>
        <w:t xml:space="preserve">Todos y cada uno de los incidentes reportables han sido debidamente reportados a las agencias de aprobación y colocación. </w:t>
      </w:r>
    </w:p>
    <w:p w:rsidR="005508F7" w:rsidRPr="00CB448F" w:rsidRDefault="005508F7" w:rsidP="00CB448F">
      <w:pPr>
        <w:spacing w:after="0"/>
        <w:rPr>
          <w:sz w:val="24"/>
          <w:szCs w:val="24"/>
          <w:lang w:val="es-US"/>
        </w:rPr>
      </w:pPr>
    </w:p>
    <w:p w:rsidR="00346BB7" w:rsidRPr="00CB448F" w:rsidRDefault="00346BB7" w:rsidP="00CB448F">
      <w:pPr>
        <w:pBdr>
          <w:top w:val="single" w:sz="12" w:space="1" w:color="auto"/>
          <w:bottom w:val="single" w:sz="12" w:space="1" w:color="auto"/>
        </w:pBdr>
        <w:spacing w:after="0"/>
        <w:jc w:val="center"/>
        <w:rPr>
          <w:b/>
          <w:sz w:val="24"/>
          <w:szCs w:val="24"/>
          <w:u w:val="single"/>
          <w:lang w:val="es-US"/>
        </w:rPr>
      </w:pPr>
      <w:r w:rsidRPr="00CB448F">
        <w:rPr>
          <w:b/>
          <w:sz w:val="24"/>
          <w:szCs w:val="24"/>
          <w:u w:val="single"/>
          <w:lang w:val="es-US"/>
        </w:rPr>
        <w:t>EXPEDIENTES PARA NINOS Y DEPENDIENTES NO MENORES DE EDAD</w:t>
      </w:r>
    </w:p>
    <w:p w:rsidR="0019665B" w:rsidRPr="005508F7" w:rsidRDefault="005508F7" w:rsidP="005508F7">
      <w:pPr>
        <w:pStyle w:val="ListParagraph"/>
        <w:numPr>
          <w:ilvl w:val="0"/>
          <w:numId w:val="12"/>
        </w:numPr>
        <w:spacing w:after="0"/>
        <w:rPr>
          <w:sz w:val="24"/>
          <w:szCs w:val="24"/>
          <w:lang w:val="es-US"/>
        </w:rPr>
      </w:pPr>
      <w:r w:rsidRPr="005508F7">
        <w:rPr>
          <w:sz w:val="24"/>
          <w:szCs w:val="24"/>
          <w:lang w:val="es-US"/>
        </w:rPr>
        <w:t xml:space="preserve">Todos los expedientes del niño o NMD se conservan y guardan debidamente de manera confidencial. </w:t>
      </w:r>
    </w:p>
    <w:p w:rsidR="00346BB7" w:rsidRPr="005508F7" w:rsidRDefault="00346BB7" w:rsidP="005508F7">
      <w:pPr>
        <w:pStyle w:val="ListParagraph"/>
        <w:spacing w:after="0"/>
        <w:rPr>
          <w:sz w:val="24"/>
          <w:szCs w:val="24"/>
          <w:lang w:val="es-US"/>
        </w:rPr>
      </w:pPr>
    </w:p>
    <w:p w:rsidR="00346BB7" w:rsidRPr="00CB448F" w:rsidRDefault="00346BB7" w:rsidP="00CB448F">
      <w:pPr>
        <w:pBdr>
          <w:top w:val="single" w:sz="12" w:space="1" w:color="auto"/>
          <w:bottom w:val="single" w:sz="12" w:space="1" w:color="auto"/>
        </w:pBdr>
        <w:spacing w:after="0"/>
        <w:jc w:val="center"/>
        <w:rPr>
          <w:b/>
          <w:sz w:val="24"/>
          <w:szCs w:val="24"/>
          <w:u w:val="single"/>
          <w:lang w:val="es-US"/>
        </w:rPr>
      </w:pPr>
      <w:r w:rsidRPr="00CB448F">
        <w:rPr>
          <w:b/>
          <w:sz w:val="24"/>
          <w:szCs w:val="24"/>
          <w:u w:val="single"/>
          <w:lang w:val="es-US"/>
        </w:rPr>
        <w:t>DERECHOS PERSONALES</w:t>
      </w:r>
    </w:p>
    <w:p w:rsidR="0019665B" w:rsidRPr="005508F7" w:rsidRDefault="005508F7" w:rsidP="005508F7">
      <w:pPr>
        <w:pStyle w:val="ListParagraph"/>
        <w:numPr>
          <w:ilvl w:val="0"/>
          <w:numId w:val="12"/>
        </w:numPr>
        <w:spacing w:after="0"/>
        <w:rPr>
          <w:sz w:val="24"/>
          <w:szCs w:val="24"/>
          <w:lang w:val="es-US"/>
        </w:rPr>
      </w:pPr>
      <w:r w:rsidRPr="005508F7">
        <w:rPr>
          <w:sz w:val="24"/>
          <w:szCs w:val="24"/>
          <w:lang w:val="es-US"/>
        </w:rPr>
        <w:t xml:space="preserve">A cada niño y NMD se le han concedido los derechos personales como se especifica en la s3eccion 16001.9 del Código de Bienestar e Instituciones y en la Sección 11-08 de las Directivas por Escrito de RFA. </w:t>
      </w:r>
    </w:p>
    <w:p w:rsidR="00346BB7" w:rsidRPr="005508F7" w:rsidRDefault="00346BB7" w:rsidP="005508F7">
      <w:pPr>
        <w:spacing w:after="0"/>
        <w:ind w:left="360"/>
        <w:rPr>
          <w:sz w:val="24"/>
          <w:szCs w:val="24"/>
          <w:lang w:val="es-US"/>
        </w:rPr>
      </w:pPr>
    </w:p>
    <w:p w:rsidR="00346BB7" w:rsidRPr="00CB448F" w:rsidRDefault="00346BB7" w:rsidP="00CB448F">
      <w:pPr>
        <w:pBdr>
          <w:top w:val="single" w:sz="12" w:space="1" w:color="auto"/>
          <w:bottom w:val="single" w:sz="12" w:space="1" w:color="auto"/>
        </w:pBdr>
        <w:spacing w:after="0"/>
        <w:jc w:val="center"/>
        <w:rPr>
          <w:b/>
          <w:sz w:val="24"/>
          <w:szCs w:val="24"/>
          <w:u w:val="single"/>
          <w:lang w:val="es-US"/>
        </w:rPr>
      </w:pPr>
      <w:r w:rsidRPr="00CB448F">
        <w:rPr>
          <w:b/>
          <w:sz w:val="24"/>
          <w:szCs w:val="24"/>
          <w:u w:val="single"/>
          <w:lang w:val="es-US"/>
        </w:rPr>
        <w:t>TRANSPORTE</w:t>
      </w:r>
    </w:p>
    <w:p w:rsidR="0019665B" w:rsidRPr="005508F7" w:rsidRDefault="005508F7" w:rsidP="005508F7">
      <w:pPr>
        <w:pStyle w:val="ListParagraph"/>
        <w:numPr>
          <w:ilvl w:val="0"/>
          <w:numId w:val="12"/>
        </w:numPr>
        <w:spacing w:after="0"/>
        <w:rPr>
          <w:sz w:val="24"/>
          <w:szCs w:val="24"/>
          <w:lang w:val="es-US"/>
        </w:rPr>
      </w:pPr>
      <w:r w:rsidRPr="005508F7">
        <w:rPr>
          <w:sz w:val="24"/>
          <w:szCs w:val="24"/>
          <w:lang w:val="es-US"/>
        </w:rPr>
        <w:t xml:space="preserve">Se provee transporte a los niños/NMD para servicios relacionados a la salud, y para actividades escolares, extraescolares, culturales, sociales y de enriquecimiento. </w:t>
      </w:r>
    </w:p>
    <w:p w:rsidR="005508F7" w:rsidRPr="005508F7" w:rsidRDefault="005508F7" w:rsidP="005508F7">
      <w:pPr>
        <w:pStyle w:val="ListParagraph"/>
        <w:numPr>
          <w:ilvl w:val="0"/>
          <w:numId w:val="12"/>
        </w:numPr>
        <w:spacing w:after="0"/>
        <w:rPr>
          <w:sz w:val="24"/>
          <w:szCs w:val="24"/>
          <w:lang w:val="es-US"/>
        </w:rPr>
      </w:pPr>
      <w:r w:rsidRPr="005508F7">
        <w:rPr>
          <w:sz w:val="24"/>
          <w:szCs w:val="24"/>
          <w:lang w:val="es-US"/>
        </w:rPr>
        <w:t xml:space="preserve">Los vehículos que se usan (o que serán usados) para transportar niños/NMDs están en condiciones de operación seguras. </w:t>
      </w:r>
    </w:p>
    <w:p w:rsidR="005508F7" w:rsidRPr="005508F7" w:rsidRDefault="005508F7" w:rsidP="005508F7">
      <w:pPr>
        <w:pStyle w:val="ListParagraph"/>
        <w:numPr>
          <w:ilvl w:val="0"/>
          <w:numId w:val="12"/>
        </w:numPr>
        <w:spacing w:after="0"/>
        <w:rPr>
          <w:sz w:val="24"/>
          <w:szCs w:val="24"/>
          <w:lang w:val="es-US"/>
        </w:rPr>
      </w:pPr>
      <w:r w:rsidRPr="005508F7">
        <w:rPr>
          <w:sz w:val="24"/>
          <w:szCs w:val="24"/>
          <w:lang w:val="es-US"/>
        </w:rPr>
        <w:t>La Familia de Apoyo transporta niños en sistemas de sujeción apropiados para niños pasajeros.</w:t>
      </w:r>
    </w:p>
    <w:p w:rsidR="00346BB7" w:rsidRPr="005508F7" w:rsidRDefault="00346BB7" w:rsidP="005508F7">
      <w:pPr>
        <w:pStyle w:val="ListParagraph"/>
        <w:spacing w:after="0"/>
        <w:rPr>
          <w:sz w:val="24"/>
          <w:szCs w:val="24"/>
          <w:lang w:val="es-US"/>
        </w:rPr>
      </w:pPr>
    </w:p>
    <w:p w:rsidR="00346BB7" w:rsidRPr="00CB448F" w:rsidRDefault="00346BB7" w:rsidP="00CB448F">
      <w:pPr>
        <w:pBdr>
          <w:top w:val="single" w:sz="12" w:space="1" w:color="auto"/>
          <w:bottom w:val="single" w:sz="12" w:space="1" w:color="auto"/>
        </w:pBdr>
        <w:spacing w:after="0"/>
        <w:jc w:val="center"/>
        <w:rPr>
          <w:b/>
          <w:sz w:val="24"/>
          <w:szCs w:val="24"/>
          <w:u w:val="single"/>
          <w:lang w:val="es-US"/>
        </w:rPr>
      </w:pPr>
      <w:r w:rsidRPr="00CB448F">
        <w:rPr>
          <w:b/>
          <w:sz w:val="24"/>
          <w:szCs w:val="24"/>
          <w:u w:val="single"/>
          <w:lang w:val="es-US"/>
        </w:rPr>
        <w:t xml:space="preserve">COMIDA Y NUTRICION </w:t>
      </w:r>
    </w:p>
    <w:p w:rsidR="00346BB7" w:rsidRPr="005508F7" w:rsidRDefault="00346BB7" w:rsidP="005508F7">
      <w:pPr>
        <w:pStyle w:val="ListParagraph"/>
        <w:spacing w:after="0"/>
        <w:rPr>
          <w:sz w:val="24"/>
          <w:szCs w:val="24"/>
          <w:lang w:val="es-US"/>
        </w:rPr>
      </w:pPr>
    </w:p>
    <w:p w:rsidR="0019665B" w:rsidRPr="005508F7" w:rsidRDefault="005508F7" w:rsidP="005508F7">
      <w:pPr>
        <w:pStyle w:val="ListParagraph"/>
        <w:numPr>
          <w:ilvl w:val="0"/>
          <w:numId w:val="12"/>
        </w:numPr>
        <w:spacing w:after="0"/>
        <w:rPr>
          <w:sz w:val="24"/>
          <w:szCs w:val="24"/>
          <w:lang w:val="es-US"/>
        </w:rPr>
      </w:pPr>
      <w:r w:rsidRPr="005508F7">
        <w:rPr>
          <w:sz w:val="24"/>
          <w:szCs w:val="24"/>
          <w:lang w:val="es-US"/>
        </w:rPr>
        <w:t>Se cumplen con las necesidades alimentarias especiales, y se proveen alimentos y bocados nutritivos a los niños/NMD.</w:t>
      </w:r>
    </w:p>
    <w:p w:rsidR="00346BB7" w:rsidRPr="005508F7" w:rsidRDefault="00346BB7" w:rsidP="005508F7">
      <w:pPr>
        <w:pStyle w:val="ListParagraph"/>
        <w:spacing w:after="0"/>
        <w:rPr>
          <w:sz w:val="24"/>
          <w:szCs w:val="24"/>
          <w:lang w:val="es-US"/>
        </w:rPr>
      </w:pPr>
    </w:p>
    <w:p w:rsidR="00346BB7" w:rsidRPr="00CB448F" w:rsidRDefault="00346BB7" w:rsidP="00CB448F">
      <w:pPr>
        <w:pBdr>
          <w:top w:val="single" w:sz="12" w:space="1" w:color="auto"/>
          <w:bottom w:val="single" w:sz="12" w:space="1" w:color="auto"/>
        </w:pBdr>
        <w:spacing w:after="0"/>
        <w:jc w:val="center"/>
        <w:rPr>
          <w:b/>
          <w:sz w:val="24"/>
          <w:szCs w:val="24"/>
          <w:u w:val="single"/>
          <w:lang w:val="es-US"/>
        </w:rPr>
      </w:pPr>
      <w:r w:rsidRPr="00CB448F">
        <w:rPr>
          <w:b/>
          <w:sz w:val="24"/>
          <w:szCs w:val="24"/>
          <w:u w:val="single"/>
          <w:lang w:val="es-US"/>
        </w:rPr>
        <w:t>ESTANDAR RAZAONABLE  Y PRUDENTE DE LOS PADRES</w:t>
      </w:r>
    </w:p>
    <w:p w:rsidR="00346BB7" w:rsidRPr="005508F7" w:rsidRDefault="005508F7" w:rsidP="005508F7">
      <w:pPr>
        <w:pStyle w:val="ListParagraph"/>
        <w:numPr>
          <w:ilvl w:val="0"/>
          <w:numId w:val="12"/>
        </w:numPr>
        <w:spacing w:after="0"/>
        <w:rPr>
          <w:sz w:val="24"/>
          <w:szCs w:val="24"/>
          <w:lang w:val="es-US"/>
        </w:rPr>
      </w:pPr>
      <w:r w:rsidRPr="005508F7">
        <w:rPr>
          <w:sz w:val="24"/>
          <w:szCs w:val="24"/>
          <w:lang w:val="es-US"/>
        </w:rPr>
        <w:t xml:space="preserve">Se aplica el estándar razonable y prudente de los padres como se requiere para decisiones relacionadas a los niños. </w:t>
      </w:r>
    </w:p>
    <w:p w:rsidR="00346BB7" w:rsidRPr="005508F7" w:rsidRDefault="00346BB7" w:rsidP="005508F7">
      <w:pPr>
        <w:pStyle w:val="ListParagraph"/>
        <w:spacing w:after="0"/>
        <w:rPr>
          <w:sz w:val="24"/>
          <w:szCs w:val="24"/>
          <w:lang w:val="es-US"/>
        </w:rPr>
      </w:pPr>
    </w:p>
    <w:p w:rsidR="00346BB7" w:rsidRPr="00CB448F" w:rsidRDefault="00346BB7" w:rsidP="00CB448F">
      <w:pPr>
        <w:pBdr>
          <w:top w:val="single" w:sz="12" w:space="1" w:color="auto"/>
          <w:bottom w:val="single" w:sz="12" w:space="1" w:color="auto"/>
        </w:pBdr>
        <w:spacing w:after="0"/>
        <w:jc w:val="center"/>
        <w:rPr>
          <w:b/>
          <w:sz w:val="24"/>
          <w:szCs w:val="24"/>
          <w:u w:val="single"/>
          <w:lang w:val="es-US"/>
        </w:rPr>
      </w:pPr>
      <w:r w:rsidRPr="00CB448F">
        <w:rPr>
          <w:b/>
          <w:sz w:val="24"/>
          <w:szCs w:val="24"/>
          <w:u w:val="single"/>
          <w:lang w:val="es-US"/>
        </w:rPr>
        <w:t>RESPONSABILIDAD DE PROVEER CUIDADO Y SUPERVISION</w:t>
      </w:r>
    </w:p>
    <w:p w:rsidR="0019665B" w:rsidRPr="005508F7" w:rsidRDefault="0019665B" w:rsidP="005508F7">
      <w:pPr>
        <w:pStyle w:val="ListParagraph"/>
        <w:numPr>
          <w:ilvl w:val="0"/>
          <w:numId w:val="12"/>
        </w:numPr>
        <w:spacing w:after="0"/>
        <w:rPr>
          <w:sz w:val="24"/>
          <w:szCs w:val="24"/>
          <w:lang w:val="es-US"/>
        </w:rPr>
      </w:pPr>
      <w:r w:rsidRPr="005508F7">
        <w:rPr>
          <w:sz w:val="24"/>
          <w:szCs w:val="24"/>
          <w:lang w:val="es-US"/>
        </w:rPr>
        <w:t xml:space="preserve">El </w:t>
      </w:r>
      <w:r w:rsidR="005508F7" w:rsidRPr="005508F7">
        <w:rPr>
          <w:sz w:val="24"/>
          <w:szCs w:val="24"/>
          <w:lang w:val="es-US"/>
        </w:rPr>
        <w:t xml:space="preserve">cuidado y supervisión cumple con las necesidades especificadas del niño o NMD. </w:t>
      </w:r>
    </w:p>
    <w:p w:rsidR="00346BB7" w:rsidRPr="005508F7" w:rsidRDefault="00346BB7" w:rsidP="005508F7">
      <w:pPr>
        <w:pStyle w:val="ListParagraph"/>
        <w:spacing w:after="0"/>
        <w:rPr>
          <w:sz w:val="24"/>
          <w:szCs w:val="24"/>
          <w:lang w:val="es-US"/>
        </w:rPr>
      </w:pPr>
    </w:p>
    <w:p w:rsidR="00346BB7" w:rsidRPr="00CB448F" w:rsidRDefault="00346BB7" w:rsidP="00CB448F">
      <w:pPr>
        <w:pBdr>
          <w:top w:val="single" w:sz="12" w:space="1" w:color="auto"/>
          <w:bottom w:val="single" w:sz="12" w:space="1" w:color="auto"/>
        </w:pBdr>
        <w:spacing w:after="0"/>
        <w:jc w:val="center"/>
        <w:rPr>
          <w:b/>
          <w:sz w:val="24"/>
          <w:szCs w:val="24"/>
          <w:u w:val="single"/>
          <w:lang w:val="es-US"/>
        </w:rPr>
      </w:pPr>
      <w:r w:rsidRPr="00CB448F">
        <w:rPr>
          <w:b/>
          <w:sz w:val="24"/>
          <w:szCs w:val="24"/>
          <w:u w:val="single"/>
          <w:lang w:val="es-US"/>
        </w:rPr>
        <w:t>ACTIVIDADES</w:t>
      </w:r>
    </w:p>
    <w:p w:rsidR="00346BB7" w:rsidRPr="005508F7" w:rsidRDefault="005508F7" w:rsidP="005508F7">
      <w:pPr>
        <w:pStyle w:val="ListParagraph"/>
        <w:numPr>
          <w:ilvl w:val="0"/>
          <w:numId w:val="12"/>
        </w:numPr>
        <w:spacing w:after="0"/>
        <w:rPr>
          <w:sz w:val="24"/>
          <w:szCs w:val="24"/>
          <w:lang w:val="es-US"/>
        </w:rPr>
      </w:pPr>
      <w:r w:rsidRPr="005508F7">
        <w:rPr>
          <w:sz w:val="24"/>
          <w:szCs w:val="24"/>
          <w:lang w:val="es-US"/>
        </w:rPr>
        <w:t xml:space="preserve">Se le permite y se le anima al niño/NMD a que participe en actividades extraescolares, culturales, sociales, y de enriquecimiento. </w:t>
      </w:r>
    </w:p>
    <w:p w:rsidR="00346BB7" w:rsidRPr="00CB448F" w:rsidRDefault="00346BB7" w:rsidP="00CB448F">
      <w:pPr>
        <w:pBdr>
          <w:top w:val="single" w:sz="12" w:space="1" w:color="auto"/>
          <w:bottom w:val="single" w:sz="12" w:space="1" w:color="auto"/>
        </w:pBdr>
        <w:spacing w:after="0"/>
        <w:jc w:val="center"/>
        <w:rPr>
          <w:b/>
          <w:sz w:val="24"/>
          <w:szCs w:val="24"/>
          <w:u w:val="single"/>
          <w:lang w:val="es-US"/>
        </w:rPr>
      </w:pPr>
      <w:r w:rsidRPr="00CB448F">
        <w:rPr>
          <w:b/>
          <w:sz w:val="24"/>
          <w:szCs w:val="24"/>
          <w:u w:val="single"/>
          <w:lang w:val="es-US"/>
        </w:rPr>
        <w:t>COOPERACION Y CUMPLIMIENTO</w:t>
      </w:r>
    </w:p>
    <w:p w:rsidR="00346BB7" w:rsidRPr="005508F7" w:rsidRDefault="005508F7" w:rsidP="005508F7">
      <w:pPr>
        <w:pStyle w:val="ListParagraph"/>
        <w:numPr>
          <w:ilvl w:val="0"/>
          <w:numId w:val="12"/>
        </w:numPr>
        <w:spacing w:after="0"/>
        <w:rPr>
          <w:sz w:val="24"/>
          <w:szCs w:val="24"/>
          <w:lang w:val="es-US"/>
        </w:rPr>
      </w:pPr>
      <w:r w:rsidRPr="005508F7">
        <w:rPr>
          <w:sz w:val="24"/>
          <w:szCs w:val="24"/>
          <w:lang w:val="es-US"/>
        </w:rPr>
        <w:t xml:space="preserve">La Familia de Apoyo ha hecho o ha divulgado declaraciones falsas o engañosas de la aprobación de la Familia de Apoyo o de la operación del hogar. </w:t>
      </w:r>
    </w:p>
    <w:p w:rsidR="005508F7" w:rsidRPr="005508F7" w:rsidRDefault="005508F7" w:rsidP="005508F7">
      <w:pPr>
        <w:spacing w:after="0"/>
        <w:rPr>
          <w:b/>
          <w:sz w:val="24"/>
          <w:szCs w:val="24"/>
          <w:u w:val="single"/>
          <w:lang w:val="es-ES"/>
        </w:rPr>
      </w:pPr>
    </w:p>
    <w:p w:rsidR="008509E8" w:rsidRPr="009415D8" w:rsidRDefault="008509E8" w:rsidP="008509E8">
      <w:pPr>
        <w:rPr>
          <w:lang w:val="es-ES"/>
        </w:rPr>
      </w:pPr>
    </w:p>
    <w:sectPr w:rsidR="008509E8" w:rsidRPr="009415D8" w:rsidSect="000E2E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01_"/>
      </v:shape>
    </w:pict>
  </w:numPicBullet>
  <w:numPicBullet w:numPicBulletId="1">
    <w:pict>
      <v:shape id="_x0000_i1030" type="#_x0000_t75" style="width:9pt;height:9pt" o:bullet="t">
        <v:imagedata r:id="rId2" o:title="BD21504_"/>
      </v:shape>
    </w:pict>
  </w:numPicBullet>
  <w:numPicBullet w:numPicBulletId="2">
    <w:pict>
      <v:shape id="_x0000_i1031" type="#_x0000_t75" style="width:512.25pt;height:512.25pt" o:bullet="t">
        <v:imagedata r:id="rId3" o:title="check-clipart-check-box-3"/>
      </v:shape>
    </w:pict>
  </w:numPicBullet>
  <w:abstractNum w:abstractNumId="0" w15:restartNumberingAfterBreak="0">
    <w:nsid w:val="1343275C"/>
    <w:multiLevelType w:val="hybridMultilevel"/>
    <w:tmpl w:val="55368E42"/>
    <w:lvl w:ilvl="0" w:tplc="203613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E132D"/>
    <w:multiLevelType w:val="hybridMultilevel"/>
    <w:tmpl w:val="A9521DFC"/>
    <w:lvl w:ilvl="0" w:tplc="203613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705AC"/>
    <w:multiLevelType w:val="hybridMultilevel"/>
    <w:tmpl w:val="0CC8C5A0"/>
    <w:lvl w:ilvl="0" w:tplc="F50694DA">
      <w:numFmt w:val="bullet"/>
      <w:lvlText w:val=""/>
      <w:lvlJc w:val="left"/>
      <w:pPr>
        <w:ind w:left="117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525C22"/>
    <w:multiLevelType w:val="hybridMultilevel"/>
    <w:tmpl w:val="5B449E16"/>
    <w:lvl w:ilvl="0" w:tplc="F50694DA">
      <w:numFmt w:val="bullet"/>
      <w:lvlText w:val=""/>
      <w:lvlPicBulletId w:val="0"/>
      <w:lvlJc w:val="left"/>
      <w:pPr>
        <w:ind w:left="720" w:hanging="360"/>
      </w:pPr>
      <w:rPr>
        <w:rFonts w:ascii="Wingdings" w:eastAsiaTheme="minorHAnsi" w:hAnsi="Wingdings" w:cstheme="minorBidi" w:hint="default"/>
        <w:color w:val="auto"/>
      </w:rPr>
    </w:lvl>
    <w:lvl w:ilvl="1" w:tplc="F50694DA">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40BDE"/>
    <w:multiLevelType w:val="hybridMultilevel"/>
    <w:tmpl w:val="ED740600"/>
    <w:lvl w:ilvl="0" w:tplc="203613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83948"/>
    <w:multiLevelType w:val="hybridMultilevel"/>
    <w:tmpl w:val="9ABC9982"/>
    <w:lvl w:ilvl="0" w:tplc="F6B07F5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E521B"/>
    <w:multiLevelType w:val="hybridMultilevel"/>
    <w:tmpl w:val="ABBCF984"/>
    <w:lvl w:ilvl="0" w:tplc="F50694DA">
      <w:numFmt w:val="bullet"/>
      <w:lvlText w:val=""/>
      <w:lvlJc w:val="left"/>
      <w:pPr>
        <w:ind w:left="1080" w:hanging="360"/>
      </w:pPr>
      <w:rPr>
        <w:rFonts w:ascii="Wingdings" w:eastAsiaTheme="minorHAnsi" w:hAnsi="Wingdings"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2060F4"/>
    <w:multiLevelType w:val="hybridMultilevel"/>
    <w:tmpl w:val="13A402DE"/>
    <w:lvl w:ilvl="0" w:tplc="1D0A6928">
      <w:numFmt w:val="bullet"/>
      <w:lvlText w:val=""/>
      <w:lvlPicBulletId w:val="2"/>
      <w:lvlJc w:val="left"/>
      <w:pPr>
        <w:ind w:left="720" w:hanging="360"/>
      </w:pPr>
      <w:rPr>
        <w:rFonts w:ascii="Symbol" w:eastAsiaTheme="minorHAnsi" w:hAnsi="Symbol" w:cstheme="minorBidi" w:hint="default"/>
        <w:color w:val="auto"/>
      </w:rPr>
    </w:lvl>
    <w:lvl w:ilvl="1" w:tplc="F50694DA">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51086"/>
    <w:multiLevelType w:val="hybridMultilevel"/>
    <w:tmpl w:val="B89607D8"/>
    <w:lvl w:ilvl="0" w:tplc="B5AC062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66636"/>
    <w:multiLevelType w:val="hybridMultilevel"/>
    <w:tmpl w:val="F2D0D6AE"/>
    <w:lvl w:ilvl="0" w:tplc="D6389BB4">
      <w:start w:val="1"/>
      <w:numFmt w:val="bullet"/>
      <w:lvlText w:val="ð"/>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E27A1"/>
    <w:multiLevelType w:val="hybridMultilevel"/>
    <w:tmpl w:val="FA24EFF4"/>
    <w:lvl w:ilvl="0" w:tplc="B5AC062A">
      <w:numFmt w:val="bullet"/>
      <w:lvlText w:val="-"/>
      <w:lvlPicBulletId w:val="1"/>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A3273"/>
    <w:multiLevelType w:val="hybridMultilevel"/>
    <w:tmpl w:val="5AD0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9"/>
  </w:num>
  <w:num w:numId="5">
    <w:abstractNumId w:val="4"/>
  </w:num>
  <w:num w:numId="6">
    <w:abstractNumId w:val="5"/>
  </w:num>
  <w:num w:numId="7">
    <w:abstractNumId w:val="10"/>
  </w:num>
  <w:num w:numId="8">
    <w:abstractNumId w:val="0"/>
  </w:num>
  <w:num w:numId="9">
    <w:abstractNumId w:val="1"/>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E8"/>
    <w:rsid w:val="000138A0"/>
    <w:rsid w:val="000A24C8"/>
    <w:rsid w:val="000E2EFA"/>
    <w:rsid w:val="0019665B"/>
    <w:rsid w:val="00346BB7"/>
    <w:rsid w:val="003A4EA4"/>
    <w:rsid w:val="003E0EED"/>
    <w:rsid w:val="00462CF6"/>
    <w:rsid w:val="004C22AE"/>
    <w:rsid w:val="005508F7"/>
    <w:rsid w:val="00710AE2"/>
    <w:rsid w:val="007B5515"/>
    <w:rsid w:val="007F7898"/>
    <w:rsid w:val="008144F2"/>
    <w:rsid w:val="00816BCE"/>
    <w:rsid w:val="008307B2"/>
    <w:rsid w:val="008509E8"/>
    <w:rsid w:val="00855941"/>
    <w:rsid w:val="0089321A"/>
    <w:rsid w:val="008A0C5A"/>
    <w:rsid w:val="008E67FF"/>
    <w:rsid w:val="00906F82"/>
    <w:rsid w:val="009415D8"/>
    <w:rsid w:val="009D4352"/>
    <w:rsid w:val="00AC776F"/>
    <w:rsid w:val="00AC7DC8"/>
    <w:rsid w:val="00C16309"/>
    <w:rsid w:val="00CB448F"/>
    <w:rsid w:val="00CC3DFC"/>
    <w:rsid w:val="00EC3CE0"/>
    <w:rsid w:val="00ED25F6"/>
    <w:rsid w:val="00F22435"/>
    <w:rsid w:val="00F24488"/>
    <w:rsid w:val="00F731FE"/>
    <w:rsid w:val="00F8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D9EA0-9FB6-4449-A0B6-1890C0C8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8A0"/>
  </w:style>
  <w:style w:type="paragraph" w:styleId="Heading1">
    <w:name w:val="heading 1"/>
    <w:basedOn w:val="Normal"/>
    <w:next w:val="Normal"/>
    <w:link w:val="Heading1Char"/>
    <w:uiPriority w:val="9"/>
    <w:qFormat/>
    <w:rsid w:val="008509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9E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30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5A6EC-D574-4133-9CFB-F9DFB2C1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CWS/CMS State of California Project</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Brian Kimsey</cp:lastModifiedBy>
  <cp:revision>1</cp:revision>
  <dcterms:created xsi:type="dcterms:W3CDTF">2018-12-14T16:49:00Z</dcterms:created>
  <dcterms:modified xsi:type="dcterms:W3CDTF">2018-12-14T16:49:00Z</dcterms:modified>
</cp:coreProperties>
</file>